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0"/>
          <w:iCs w:val="0"/>
          <w:smallCaps w:val="0"/>
          <w:strike w:val="0"/>
          <w:color w:val="000000"/>
          <w:sz w:val="44"/>
          <w:szCs w:val="4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0"/>
          <w:iCs w:val="0"/>
          <w:smallCaps w:val="0"/>
          <w:strike w:val="0"/>
          <w:color w:val="000000"/>
          <w:sz w:val="44"/>
          <w:szCs w:val="4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44"/>
          <w:szCs w:val="44"/>
          <w:u w:val="none"/>
          <w:shd w:fill="auto" w:val="clear"/>
          <w:vertAlign w:val="baseline"/>
          <w:rtl w:val="0"/>
        </w:rPr>
        <w:t xml:space="preserve">HOUSING CONTRACT</w:t>
      </w:r>
    </w:p>
    <w:p w:rsidR="00000000" w:rsidDel="00000000" w:rsidP="00000000" w:rsidRDefault="00000000" w:rsidRPr="00000000" w14:paraId="00000003">
      <w:pPr>
        <w:pStyle w:val="Subtitle"/>
        <w:rPr>
          <w:rFonts w:ascii="Avenir" w:cs="Avenir" w:eastAsia="Avenir" w:hAnsi="Avenir"/>
          <w:sz w:val="44"/>
          <w:szCs w:val="44"/>
        </w:rPr>
      </w:pPr>
      <w:r w:rsidDel="00000000" w:rsidR="00000000" w:rsidRPr="00000000">
        <w:rPr>
          <w:rtl w:val="0"/>
        </w:rPr>
      </w:r>
    </w:p>
    <w:p w:rsidR="00000000" w:rsidDel="00000000" w:rsidP="00000000" w:rsidRDefault="00000000" w:rsidRPr="00000000" w14:paraId="00000004">
      <w:pPr>
        <w:pStyle w:val="Subtitle"/>
        <w:rPr>
          <w:rFonts w:ascii="Avenir" w:cs="Avenir" w:eastAsia="Avenir" w:hAnsi="Avenir"/>
          <w:sz w:val="32"/>
          <w:szCs w:val="32"/>
        </w:rPr>
      </w:pPr>
      <w:r w:rsidDel="00000000" w:rsidR="00000000" w:rsidRPr="00000000">
        <w:rPr>
          <w:rFonts w:ascii="Avenir" w:cs="Avenir" w:eastAsia="Avenir" w:hAnsi="Avenir"/>
          <w:sz w:val="32"/>
          <w:szCs w:val="32"/>
          <w:rtl w:val="0"/>
        </w:rPr>
        <w:t xml:space="preserve">Summer Academy 2026</w:t>
      </w:r>
    </w:p>
    <w:p w:rsidR="00000000" w:rsidDel="00000000" w:rsidP="00000000" w:rsidRDefault="00000000" w:rsidRPr="00000000" w14:paraId="00000005">
      <w:pPr>
        <w:rPr>
          <w:rFonts w:ascii="Avenir" w:cs="Avenir" w:eastAsia="Avenir" w:hAnsi="Avenir"/>
          <w:b w:val="1"/>
          <w:bCs w:val="1"/>
          <w:sz w:val="22"/>
          <w:szCs w:val="22"/>
        </w:rPr>
      </w:pPr>
      <w:r w:rsidDel="00000000" w:rsidR="00000000" w:rsidRPr="00000000">
        <w:rPr>
          <w:rtl w:val="0"/>
        </w:rPr>
      </w:r>
    </w:p>
    <w:p w:rsidR="00000000" w:rsidDel="00000000" w:rsidP="00000000" w:rsidRDefault="00000000" w:rsidRPr="00000000" w14:paraId="00000006">
      <w:pPr>
        <w:jc w:val="center"/>
        <w:rPr>
          <w:rFonts w:ascii="Avenir" w:cs="Avenir" w:eastAsia="Avenir" w:hAnsi="Avenir"/>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spacing w:line="360" w:lineRule="auto"/>
        <w:ind w:right="-517"/>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This contract is entered into by and between, on the first part :</w:t>
      </w:r>
    </w:p>
    <w:p w:rsidR="00000000" w:rsidDel="00000000" w:rsidP="00000000" w:rsidRDefault="00000000" w:rsidRPr="00000000" w14:paraId="00000008">
      <w:pPr>
        <w:numPr>
          <w:ilvl w:val="0"/>
          <w:numId w:val="1"/>
        </w:numPr>
        <w:ind w:left="0" w:firstLine="0"/>
        <w:jc w:val="both"/>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Institut Catholique d’Études Supérieures</w:t>
      </w:r>
      <w:r w:rsidDel="00000000" w:rsidR="00000000" w:rsidRPr="00000000">
        <w:rPr>
          <w:rFonts w:ascii="Avenir" w:cs="Avenir" w:eastAsia="Avenir" w:hAnsi="Avenir"/>
          <w:sz w:val="22"/>
          <w:szCs w:val="22"/>
          <w:rtl w:val="0"/>
        </w:rPr>
        <w:t xml:space="preserve">, 17 Boulevard des Belges – 85000 La Roche-sur-Yon, represented by Mrs Hélène DROUINEAU, manager of the </w:t>
      </w:r>
      <w:r w:rsidDel="00000000" w:rsidR="00000000" w:rsidRPr="00000000">
        <w:rPr>
          <w:rFonts w:ascii="Avenir" w:cs="Avenir" w:eastAsia="Avenir" w:hAnsi="Avenir"/>
          <w:i w:val="1"/>
          <w:iCs w:val="1"/>
          <w:sz w:val="22"/>
          <w:szCs w:val="22"/>
          <w:rtl w:val="0"/>
        </w:rPr>
        <w:t xml:space="preserve">Foyer Sainte Thérèse</w:t>
      </w:r>
      <w:r w:rsidDel="00000000" w:rsidR="00000000" w:rsidRPr="00000000">
        <w:rPr>
          <w:rFonts w:ascii="Avenir" w:cs="Avenir" w:eastAsia="Avenir" w:hAnsi="Avenir"/>
          <w:sz w:val="22"/>
          <w:szCs w:val="22"/>
          <w:rtl w:val="0"/>
        </w:rPr>
        <w:t xml:space="preserve">,</w:t>
      </w:r>
    </w:p>
    <w:p w:rsidR="00000000" w:rsidDel="00000000" w:rsidP="00000000" w:rsidRDefault="00000000" w:rsidRPr="00000000" w14:paraId="00000009">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A">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And on the second part :</w:t>
      </w:r>
    </w:p>
    <w:p w:rsidR="00000000" w:rsidDel="00000000" w:rsidP="00000000" w:rsidRDefault="00000000" w:rsidRPr="00000000" w14:paraId="0000000B">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C">
      <w:pPr>
        <w:numPr>
          <w:ilvl w:val="0"/>
          <w:numId w:val="1"/>
        </w:numPr>
        <w:ind w:left="0" w:firstLine="0"/>
        <w:jc w:val="both"/>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_________________</w:t>
      </w:r>
      <w:r w:rsidDel="00000000" w:rsidR="00000000" w:rsidRPr="00000000">
        <w:rPr>
          <w:rFonts w:ascii="Avenir" w:cs="Avenir" w:eastAsia="Avenir" w:hAnsi="Avenir"/>
          <w:sz w:val="22"/>
          <w:szCs w:val="22"/>
          <w:rtl w:val="0"/>
        </w:rPr>
        <w:t xml:space="preserve">, living in _______________________________.</w:t>
      </w:r>
    </w:p>
    <w:p w:rsidR="00000000" w:rsidDel="00000000" w:rsidP="00000000" w:rsidRDefault="00000000" w:rsidRPr="00000000" w14:paraId="0000000D">
      <w:pPr>
        <w:ind w:left="709" w:firstLine="0"/>
        <w:jc w:val="both"/>
        <w:rPr>
          <w:rFonts w:ascii="Avenir" w:cs="Avenir" w:eastAsia="Avenir" w:hAnsi="Avenir"/>
          <w:i w:val="1"/>
          <w:iCs w:val="1"/>
          <w:sz w:val="22"/>
          <w:szCs w:val="22"/>
        </w:rPr>
      </w:pP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i w:val="1"/>
          <w:iCs w:val="1"/>
          <w:sz w:val="13"/>
          <w:szCs w:val="13"/>
          <w:rtl w:val="0"/>
        </w:rPr>
        <w:t xml:space="preserve">First name &amp; last name                                                                        city &amp; country</w:t>
      </w:r>
      <w:r w:rsidDel="00000000" w:rsidR="00000000" w:rsidRPr="00000000">
        <w:rPr>
          <w:rtl w:val="0"/>
        </w:rPr>
      </w:r>
    </w:p>
    <w:p w:rsidR="00000000" w:rsidDel="00000000" w:rsidP="00000000" w:rsidRDefault="00000000" w:rsidRPr="00000000" w14:paraId="0000000E">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F">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0">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By signing this contract, the trainee commits himself in respecting the rules set by the </w:t>
      </w:r>
      <w:r w:rsidDel="00000000" w:rsidR="00000000" w:rsidRPr="00000000">
        <w:rPr>
          <w:rFonts w:ascii="Avenir" w:cs="Avenir" w:eastAsia="Avenir" w:hAnsi="Avenir"/>
          <w:i w:val="1"/>
          <w:iCs w:val="1"/>
          <w:sz w:val="22"/>
          <w:szCs w:val="22"/>
          <w:rtl w:val="0"/>
        </w:rPr>
        <w:t xml:space="preserve">Foyer</w:t>
      </w:r>
      <w:r w:rsidDel="00000000" w:rsidR="00000000" w:rsidRPr="00000000">
        <w:rPr>
          <w:rFonts w:ascii="Avenir" w:cs="Avenir" w:eastAsia="Avenir" w:hAnsi="Avenir"/>
          <w:sz w:val="22"/>
          <w:szCs w:val="22"/>
          <w:rtl w:val="0"/>
        </w:rPr>
        <w:t xml:space="preserve"> Sainte Thérèse and defined hereafter in this contract.</w:t>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516"/>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right="-516"/>
        <w:jc w:val="both"/>
        <w:rPr>
          <w:rFonts w:ascii="Avenir" w:cs="Avenir" w:eastAsia="Avenir" w:hAnsi="Avenir"/>
          <w:b w:val="1"/>
          <w:bCs w:val="1"/>
          <w:color w:val="000000"/>
          <w:sz w:val="22"/>
          <w:szCs w:val="22"/>
          <w:u w:val="single"/>
        </w:rPr>
      </w:pPr>
      <w:r w:rsidDel="00000000" w:rsidR="00000000" w:rsidRPr="00000000">
        <w:rPr>
          <w:rFonts w:ascii="Avenir" w:cs="Avenir" w:eastAsia="Avenir" w:hAnsi="Avenir"/>
          <w:b w:val="1"/>
          <w:bCs w:val="1"/>
          <w:color w:val="000000"/>
          <w:sz w:val="22"/>
          <w:szCs w:val="22"/>
          <w:u w:val="single"/>
          <w:rtl w:val="0"/>
        </w:rPr>
        <w:t xml:space="preserve">ARTICLE 1: Object and duration of contract</w:t>
      </w:r>
    </w:p>
    <w:p w:rsidR="00000000" w:rsidDel="00000000" w:rsidP="00000000" w:rsidRDefault="00000000" w:rsidRPr="00000000" w14:paraId="00000013">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4">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Object of contract: renting of a furnished studio to a trainee, on the occasion of his enrollment to the ICES French Summer Academy </w:t>
      </w:r>
      <w:r w:rsidDel="00000000" w:rsidR="00000000" w:rsidRPr="00000000">
        <w:rPr>
          <w:rFonts w:ascii="Avenir" w:cs="Avenir" w:eastAsia="Avenir" w:hAnsi="Avenir"/>
          <w:i w:val="1"/>
          <w:iCs w:val="1"/>
          <w:sz w:val="22"/>
          <w:szCs w:val="22"/>
          <w:rtl w:val="0"/>
        </w:rPr>
        <w:t xml:space="preserve">(please tick the right box)</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from </w:t>
      </w:r>
      <w:r w:rsidDel="00000000" w:rsidR="00000000" w:rsidRPr="00000000">
        <w:rPr>
          <w:rFonts w:ascii="Avenir" w:cs="Avenir" w:eastAsia="Avenir" w:hAnsi="Avenir"/>
          <w:sz w:val="22"/>
          <w:szCs w:val="22"/>
          <w:rtl w:val="0"/>
        </w:rPr>
        <w:t xml:space="preserve">29</w:t>
      </w:r>
      <w:r w:rsidDel="00000000" w:rsidR="00000000" w:rsidRPr="00000000">
        <w:rPr>
          <w:rFonts w:ascii="Avenir" w:cs="Avenir" w:eastAsia="Avenir" w:hAnsi="Avenir"/>
          <w:sz w:val="22"/>
          <w:szCs w:val="22"/>
          <w:vertAlign w:val="superscript"/>
          <w:rtl w:val="0"/>
        </w:rPr>
        <w:t xml:space="preserve">th</w:t>
      </w:r>
      <w:r w:rsidDel="00000000" w:rsidR="00000000" w:rsidRPr="00000000">
        <w:rPr>
          <w:rFonts w:ascii="Avenir" w:cs="Avenir" w:eastAsia="Avenir" w:hAnsi="Avenir"/>
          <w:sz w:val="22"/>
          <w:szCs w:val="22"/>
          <w:rtl w:val="0"/>
        </w:rPr>
        <w:t xml:space="preserve"> June to 24</w:t>
      </w:r>
      <w:r w:rsidDel="00000000" w:rsidR="00000000" w:rsidRPr="00000000">
        <w:rPr>
          <w:rFonts w:ascii="Avenir" w:cs="Avenir" w:eastAsia="Avenir" w:hAnsi="Avenir"/>
          <w:sz w:val="22"/>
          <w:szCs w:val="22"/>
          <w:vertAlign w:val="superscript"/>
          <w:rtl w:val="0"/>
        </w:rPr>
        <w:t xml:space="preserve">th</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July 202</w:t>
      </w:r>
      <w:r w:rsidDel="00000000" w:rsidR="00000000" w:rsidRPr="00000000">
        <w:rPr>
          <w:rFonts w:ascii="Avenir" w:cs="Avenir" w:eastAsia="Avenir" w:hAnsi="Avenir"/>
          <w:sz w:val="22"/>
          <w:szCs w:val="22"/>
          <w:rtl w:val="0"/>
        </w:rPr>
        <w:t xml:space="preserve">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03200" cy="208844"/>
                <wp:effectExtent b="0" l="0" r="0" t="0"/>
                <wp:wrapNone/>
                <wp:docPr id="15" name=""/>
                <a:graphic>
                  <a:graphicData uri="http://schemas.microsoft.com/office/word/2010/wordprocessingShape">
                    <wps:wsp>
                      <wps:cNvSpPr/>
                      <wps:cNvPr id="3" name="Shape 3"/>
                      <wps:spPr>
                        <a:xfrm>
                          <a:off x="5295200" y="3726378"/>
                          <a:ext cx="101600" cy="107244"/>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03200" cy="208844"/>
                <wp:effectExtent b="0" l="0" r="0" t="0"/>
                <wp:wrapNone/>
                <wp:docPr id="1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3200" cy="208844"/>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from </w:t>
      </w:r>
      <w:r w:rsidDel="00000000" w:rsidR="00000000" w:rsidRPr="00000000">
        <w:rPr>
          <w:rFonts w:ascii="Avenir" w:cs="Avenir" w:eastAsia="Avenir" w:hAnsi="Avenir"/>
          <w:sz w:val="22"/>
          <w:szCs w:val="22"/>
          <w:rtl w:val="0"/>
        </w:rPr>
        <w:t xml:space="preserve">6</w:t>
      </w:r>
      <w:r w:rsidDel="00000000" w:rsidR="00000000" w:rsidRPr="00000000">
        <w:rPr>
          <w:rFonts w:ascii="Avenir" w:cs="Avenir" w:eastAsia="Avenir" w:hAnsi="Avenir"/>
          <w:sz w:val="22"/>
          <w:szCs w:val="22"/>
          <w:vertAlign w:val="superscript"/>
          <w:rtl w:val="0"/>
        </w:rPr>
        <w:t xml:space="preserve">th</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to 2</w:t>
      </w:r>
      <w:r w:rsidDel="00000000" w:rsidR="00000000" w:rsidRPr="00000000">
        <w:rPr>
          <w:rFonts w:ascii="Avenir" w:cs="Avenir" w:eastAsia="Avenir" w:hAnsi="Avenir"/>
          <w:sz w:val="22"/>
          <w:szCs w:val="22"/>
          <w:rtl w:val="0"/>
        </w:rPr>
        <w:t xml:space="preserve">4</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July 202</w:t>
      </w:r>
      <w:r w:rsidDel="00000000" w:rsidR="00000000" w:rsidRPr="00000000">
        <w:rPr>
          <w:rFonts w:ascii="Avenir" w:cs="Avenir" w:eastAsia="Avenir" w:hAnsi="Avenir"/>
          <w:sz w:val="22"/>
          <w:szCs w:val="22"/>
          <w:rtl w:val="0"/>
        </w:rPr>
        <w:t xml:space="preserve">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-12699</wp:posOffset>
                </wp:positionV>
                <wp:extent cx="203200" cy="208844"/>
                <wp:effectExtent b="0" l="0" r="0" t="0"/>
                <wp:wrapNone/>
                <wp:docPr id="14" name=""/>
                <a:graphic>
                  <a:graphicData uri="http://schemas.microsoft.com/office/word/2010/wordprocessingShape">
                    <wps:wsp>
                      <wps:cNvSpPr/>
                      <wps:cNvPr id="2" name="Shape 2"/>
                      <wps:spPr>
                        <a:xfrm>
                          <a:off x="5295200" y="3726378"/>
                          <a:ext cx="101600" cy="107244"/>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-12699</wp:posOffset>
                </wp:positionV>
                <wp:extent cx="203200" cy="208844"/>
                <wp:effectExtent b="0" l="0" r="0" t="0"/>
                <wp:wrapNone/>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3200" cy="208844"/>
                        </a:xfrm>
                        <a:prstGeom prst="rect"/>
                        <a:ln/>
                      </pic:spPr>
                    </pic:pic>
                  </a:graphicData>
                </a:graphic>
              </wp:anchor>
            </w:drawing>
          </mc:Fallback>
        </mc:AlternateContent>
      </w:r>
    </w:p>
    <w:p w:rsidR="00000000" w:rsidDel="00000000" w:rsidP="00000000" w:rsidRDefault="00000000" w:rsidRPr="00000000" w14:paraId="00000017">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8">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Duration of contract: the trainee is allowed to move in his studio from 28th June or 5th July 5.00pm (according to the duration selected) and leave on 25</w:t>
      </w:r>
      <w:r w:rsidDel="00000000" w:rsidR="00000000" w:rsidRPr="00000000">
        <w:rPr>
          <w:rFonts w:ascii="Avenir" w:cs="Avenir" w:eastAsia="Avenir" w:hAnsi="Avenir"/>
          <w:sz w:val="22"/>
          <w:szCs w:val="22"/>
          <w:vertAlign w:val="superscript"/>
          <w:rtl w:val="0"/>
        </w:rPr>
        <w:t xml:space="preserve">th</w:t>
      </w:r>
      <w:r w:rsidDel="00000000" w:rsidR="00000000" w:rsidRPr="00000000">
        <w:rPr>
          <w:rFonts w:ascii="Avenir" w:cs="Avenir" w:eastAsia="Avenir" w:hAnsi="Avenir"/>
          <w:sz w:val="22"/>
          <w:szCs w:val="22"/>
          <w:rtl w:val="0"/>
        </w:rPr>
        <w:t xml:space="preserve"> July 2025 before 10.00am.</w:t>
      </w:r>
    </w:p>
    <w:p w:rsidR="00000000" w:rsidDel="00000000" w:rsidP="00000000" w:rsidRDefault="00000000" w:rsidRPr="00000000" w14:paraId="00000019">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A">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All the rules defined in this contract also stand during the week-ends.</w:t>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Fonts w:ascii="Avenir" w:cs="Avenir" w:eastAsia="Avenir" w:hAnsi="Avenir"/>
          <w:b w:val="1"/>
          <w:bCs w:val="1"/>
          <w:color w:val="000000"/>
          <w:sz w:val="22"/>
          <w:szCs w:val="22"/>
          <w:u w:val="single"/>
          <w:rtl w:val="0"/>
        </w:rPr>
        <w:t xml:space="preserve">ARTICLE 2: Housing</w:t>
      </w:r>
    </w:p>
    <w:p w:rsidR="00000000" w:rsidDel="00000000" w:rsidP="00000000" w:rsidRDefault="00000000" w:rsidRPr="00000000" w14:paraId="0000001D">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E">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trainee will stay in an individual studio including private toilets and bathroom, a bed, a bedside, a desk, two chairs, a closet and a cupboard.</w:t>
      </w:r>
    </w:p>
    <w:p w:rsidR="00000000" w:rsidDel="00000000" w:rsidP="00000000" w:rsidRDefault="00000000" w:rsidRPr="00000000" w14:paraId="0000001F">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0">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trainee will be given a magnetic tag to enter the residence and keys to enter the room.</w:t>
      </w:r>
    </w:p>
    <w:p w:rsidR="00000000" w:rsidDel="00000000" w:rsidP="00000000" w:rsidRDefault="00000000" w:rsidRPr="00000000" w14:paraId="00000021">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An inventory and checking of the room will be done at the entrance and the departure of the trainees. There is no money deposit, however, any damage or loss (including keys and tags) will be charged to the trainees.</w:t>
      </w:r>
    </w:p>
    <w:p w:rsidR="00000000" w:rsidDel="00000000" w:rsidP="00000000" w:rsidRDefault="00000000" w:rsidRPr="00000000" w14:paraId="00000022">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3">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Each trainee is responsible for the cleanliness of his studio. It is strictly forbidden to cook in the rooms.</w:t>
      </w:r>
    </w:p>
    <w:p w:rsidR="00000000" w:rsidDel="00000000" w:rsidP="00000000" w:rsidRDefault="00000000" w:rsidRPr="00000000" w14:paraId="00000024">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5">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trainee must bring his own sheets, pillow case and towels.</w:t>
      </w:r>
    </w:p>
    <w:p w:rsidR="00000000" w:rsidDel="00000000" w:rsidP="00000000" w:rsidRDefault="00000000" w:rsidRPr="00000000" w14:paraId="00000026">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7">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Electronic devices above 1500 watts are forbidden for security reasons.</w:t>
      </w:r>
    </w:p>
    <w:p w:rsidR="00000000" w:rsidDel="00000000" w:rsidP="00000000" w:rsidRDefault="00000000" w:rsidRPr="00000000" w14:paraId="00000028">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9">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Pets are not allowed in the </w:t>
      </w:r>
      <w:r w:rsidDel="00000000" w:rsidR="00000000" w:rsidRPr="00000000">
        <w:rPr>
          <w:rFonts w:ascii="Avenir" w:cs="Avenir" w:eastAsia="Avenir" w:hAnsi="Avenir"/>
          <w:i w:val="1"/>
          <w:iCs w:val="1"/>
          <w:sz w:val="22"/>
          <w:szCs w:val="22"/>
          <w:rtl w:val="0"/>
        </w:rPr>
        <w:t xml:space="preserve">Foyer</w:t>
      </w:r>
      <w:r w:rsidDel="00000000" w:rsidR="00000000" w:rsidRPr="00000000">
        <w:rPr>
          <w:rFonts w:ascii="Avenir" w:cs="Avenir" w:eastAsia="Avenir" w:hAnsi="Avenir"/>
          <w:sz w:val="22"/>
          <w:szCs w:val="22"/>
          <w:rtl w:val="0"/>
        </w:rPr>
        <w:t xml:space="preserve">.</w:t>
      </w:r>
    </w:p>
    <w:p w:rsidR="00000000" w:rsidDel="00000000" w:rsidP="00000000" w:rsidRDefault="00000000" w:rsidRPr="00000000" w14:paraId="0000002A">
      <w:pPr>
        <w:jc w:val="both"/>
        <w:rPr>
          <w:rFonts w:ascii="Avenir" w:cs="Avenir" w:eastAsia="Avenir" w:hAnsi="Avenir"/>
          <w:b w:val="1"/>
          <w:bCs w:val="1"/>
          <w:sz w:val="22"/>
          <w:szCs w:val="22"/>
          <w:u w:val="single"/>
        </w:rPr>
      </w:pPr>
      <w:r w:rsidDel="00000000" w:rsidR="00000000" w:rsidRPr="00000000">
        <w:rPr>
          <w:rtl w:val="0"/>
        </w:rPr>
      </w:r>
    </w:p>
    <w:p w:rsidR="00000000" w:rsidDel="00000000" w:rsidP="00000000" w:rsidRDefault="00000000" w:rsidRPr="00000000" w14:paraId="0000002B">
      <w:pPr>
        <w:jc w:val="both"/>
        <w:rPr>
          <w:rFonts w:ascii="Avenir" w:cs="Avenir" w:eastAsia="Avenir" w:hAnsi="Avenir"/>
          <w:sz w:val="22"/>
          <w:szCs w:val="22"/>
        </w:rPr>
      </w:pPr>
      <w:r w:rsidDel="00000000" w:rsidR="00000000" w:rsidRPr="00000000">
        <w:rPr>
          <w:rFonts w:ascii="Avenir" w:cs="Avenir" w:eastAsia="Avenir" w:hAnsi="Avenir"/>
          <w:b w:val="1"/>
          <w:bCs w:val="1"/>
          <w:sz w:val="22"/>
          <w:szCs w:val="22"/>
          <w:u w:val="single"/>
          <w:rtl w:val="0"/>
        </w:rPr>
        <w:t xml:space="preserve">ARTICLE 3: Common rooms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2D">
      <w:pPr>
        <w:ind w:firstLine="15"/>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common room is equipped with a computer with access to the Internet. Wi-Fi is accessible in the working rooms, and in the common room.</w:t>
      </w:r>
    </w:p>
    <w:p w:rsidR="00000000" w:rsidDel="00000000" w:rsidP="00000000" w:rsidRDefault="00000000" w:rsidRPr="00000000" w14:paraId="0000002E">
      <w:pPr>
        <w:ind w:firstLine="15"/>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F">
      <w:pPr>
        <w:ind w:firstLine="15"/>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Trainees can use the fully equipped kitchen to cook their meals. The </w:t>
      </w:r>
      <w:r w:rsidDel="00000000" w:rsidR="00000000" w:rsidRPr="00000000">
        <w:rPr>
          <w:rFonts w:ascii="Avenir" w:cs="Avenir" w:eastAsia="Avenir" w:hAnsi="Avenir"/>
          <w:i w:val="1"/>
          <w:iCs w:val="1"/>
          <w:sz w:val="22"/>
          <w:szCs w:val="22"/>
          <w:rtl w:val="0"/>
        </w:rPr>
        <w:t xml:space="preserve">Foyer</w:t>
      </w:r>
      <w:r w:rsidDel="00000000" w:rsidR="00000000" w:rsidRPr="00000000">
        <w:rPr>
          <w:rFonts w:ascii="Avenir" w:cs="Avenir" w:eastAsia="Avenir" w:hAnsi="Avenir"/>
          <w:sz w:val="22"/>
          <w:szCs w:val="22"/>
          <w:rtl w:val="0"/>
        </w:rPr>
        <w:t xml:space="preserve"> provides: dishes and cutlery, cooking dishes, dishwashing liquid, sponges, cleaning products.</w:t>
      </w:r>
    </w:p>
    <w:p w:rsidR="00000000" w:rsidDel="00000000" w:rsidP="00000000" w:rsidRDefault="00000000" w:rsidRPr="00000000" w14:paraId="00000030">
      <w:pPr>
        <w:ind w:firstLine="15"/>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kitchen must remain clean and tidied in respect for others.</w:t>
      </w:r>
    </w:p>
    <w:p w:rsidR="00000000" w:rsidDel="00000000" w:rsidP="00000000" w:rsidRDefault="00000000" w:rsidRPr="00000000" w14:paraId="00000031">
      <w:pPr>
        <w:ind w:firstLine="15"/>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2">
      <w:pPr>
        <w:ind w:firstLine="15"/>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kitchen is not equipped with dishwashers. Everyone has to wash his dishes after each meal, dry it and store it back on the shelves.</w:t>
      </w:r>
    </w:p>
    <w:p w:rsidR="00000000" w:rsidDel="00000000" w:rsidP="00000000" w:rsidRDefault="00000000" w:rsidRPr="00000000" w14:paraId="00000033">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4">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Everyone is responsible for the cleanliness of the kitchen, the common room and the working room. </w:t>
      </w:r>
    </w:p>
    <w:p w:rsidR="00000000" w:rsidDel="00000000" w:rsidP="00000000" w:rsidRDefault="00000000" w:rsidRPr="00000000" w14:paraId="00000035">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Fonts w:ascii="Avenir" w:cs="Avenir" w:eastAsia="Avenir" w:hAnsi="Avenir"/>
          <w:b w:val="1"/>
          <w:bCs w:val="1"/>
          <w:color w:val="000000"/>
          <w:sz w:val="22"/>
          <w:szCs w:val="22"/>
          <w:u w:val="single"/>
          <w:rtl w:val="0"/>
        </w:rPr>
        <w:t xml:space="preserve">ARTICLE 4: Services</w:t>
      </w:r>
    </w:p>
    <w:p w:rsidR="00000000" w:rsidDel="00000000" w:rsidP="00000000" w:rsidRDefault="00000000" w:rsidRPr="00000000" w14:paraId="00000037">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38">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Bread will be provided every morning for breakfast.</w:t>
      </w:r>
    </w:p>
    <w:p w:rsidR="00000000" w:rsidDel="00000000" w:rsidP="00000000" w:rsidRDefault="00000000" w:rsidRPr="00000000" w14:paraId="00000039">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A">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Laundry: Washing machines and dryers are available at the residence. This room must also remain clean and tidied. Trainees have to buy their own washing powder.</w:t>
      </w:r>
    </w:p>
    <w:p w:rsidR="00000000" w:rsidDel="00000000" w:rsidP="00000000" w:rsidRDefault="00000000" w:rsidRPr="00000000" w14:paraId="0000003B">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Fonts w:ascii="Avenir" w:cs="Avenir" w:eastAsia="Avenir" w:hAnsi="Avenir"/>
          <w:b w:val="1"/>
          <w:bCs w:val="1"/>
          <w:color w:val="000000"/>
          <w:sz w:val="22"/>
          <w:szCs w:val="22"/>
          <w:u w:val="single"/>
          <w:rtl w:val="0"/>
        </w:rPr>
        <w:t xml:space="preserve">ARTICLE 5: Fees</w:t>
      </w:r>
    </w:p>
    <w:p w:rsidR="00000000" w:rsidDel="00000000" w:rsidP="00000000" w:rsidRDefault="00000000" w:rsidRPr="00000000" w14:paraId="0000003D">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tl w:val="0"/>
        </w:rPr>
      </w:r>
    </w:p>
    <w:p w:rsidR="00000000" w:rsidDel="00000000" w:rsidP="00000000" w:rsidRDefault="00000000" w:rsidRPr="00000000" w14:paraId="0000003E">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accommodation fees are included in the total amount when applying on-line.</w:t>
      </w:r>
    </w:p>
    <w:p w:rsidR="00000000" w:rsidDel="00000000" w:rsidP="00000000" w:rsidRDefault="00000000" w:rsidRPr="00000000" w14:paraId="0000003F">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0">
      <w:pPr>
        <w:jc w:val="both"/>
        <w:rPr>
          <w:rFonts w:ascii="Avenir" w:cs="Avenir" w:eastAsia="Avenir" w:hAnsi="Avenir"/>
          <w:b w:val="1"/>
          <w:bCs w:val="1"/>
          <w:sz w:val="22"/>
          <w:szCs w:val="22"/>
          <w:u w:val="single"/>
        </w:rPr>
      </w:pPr>
      <w:r w:rsidDel="00000000" w:rsidR="00000000" w:rsidRPr="00000000">
        <w:rPr>
          <w:rFonts w:ascii="Avenir" w:cs="Avenir" w:eastAsia="Avenir" w:hAnsi="Avenir"/>
          <w:b w:val="1"/>
          <w:bCs w:val="1"/>
          <w:sz w:val="22"/>
          <w:szCs w:val="22"/>
          <w:u w:val="single"/>
          <w:rtl w:val="0"/>
        </w:rPr>
        <w:t xml:space="preserve">ARTICLE 6: Insurance</w:t>
      </w:r>
    </w:p>
    <w:p w:rsidR="00000000" w:rsidDel="00000000" w:rsidP="00000000" w:rsidRDefault="00000000" w:rsidRPr="00000000" w14:paraId="00000041">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2">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During the Summer Academy, ICES covers the public liability of the trainees, as long as they are respecting the rules of procedure of the residence.</w:t>
      </w:r>
    </w:p>
    <w:p w:rsidR="00000000" w:rsidDel="00000000" w:rsidP="00000000" w:rsidRDefault="00000000" w:rsidRPr="00000000" w14:paraId="00000043">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4">
      <w:pPr>
        <w:jc w:val="both"/>
        <w:rPr>
          <w:rFonts w:ascii="Avenir" w:cs="Avenir" w:eastAsia="Avenir" w:hAnsi="Avenir"/>
          <w:b w:val="1"/>
          <w:bCs w:val="1"/>
          <w:i w:val="1"/>
          <w:iCs w:val="1"/>
          <w:sz w:val="22"/>
          <w:szCs w:val="22"/>
          <w:u w:val="single"/>
        </w:rPr>
      </w:pPr>
      <w:r w:rsidDel="00000000" w:rsidR="00000000" w:rsidRPr="00000000">
        <w:rPr>
          <w:rFonts w:ascii="Avenir" w:cs="Avenir" w:eastAsia="Avenir" w:hAnsi="Avenir"/>
          <w:sz w:val="22"/>
          <w:szCs w:val="22"/>
          <w:rtl w:val="0"/>
        </w:rPr>
        <w:t xml:space="preserve">ICES denies responsibility in case of loss, theft or damage occurring in the studios or shared areas.</w:t>
      </w:r>
      <w:r w:rsidDel="00000000" w:rsidR="00000000" w:rsidRPr="00000000">
        <w:br w:type="page"/>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0"/>
        </w:tabs>
        <w:ind w:right="-517"/>
        <w:jc w:val="both"/>
        <w:rPr>
          <w:rFonts w:ascii="Avenir" w:cs="Avenir" w:eastAsia="Avenir" w:hAnsi="Avenir"/>
          <w:b w:val="1"/>
          <w:bCs w:val="1"/>
          <w:i w:val="1"/>
          <w:iCs w:val="1"/>
          <w:color w:val="000000"/>
          <w:sz w:val="22"/>
          <w:szCs w:val="22"/>
          <w:u w:val="singl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Fonts w:ascii="Avenir" w:cs="Avenir" w:eastAsia="Avenir" w:hAnsi="Avenir"/>
          <w:b w:val="1"/>
          <w:bCs w:val="1"/>
          <w:color w:val="000000"/>
          <w:sz w:val="22"/>
          <w:szCs w:val="22"/>
          <w:u w:val="single"/>
          <w:rtl w:val="0"/>
        </w:rPr>
        <w:t xml:space="preserve">ARTICLE 7: Common life and sanctions</w:t>
      </w:r>
    </w:p>
    <w:p w:rsidR="00000000" w:rsidDel="00000000" w:rsidP="00000000" w:rsidRDefault="00000000" w:rsidRPr="00000000" w14:paraId="00000047">
      <w:pPr>
        <w:pBdr>
          <w:top w:space="0" w:sz="0" w:val="nil"/>
          <w:left w:space="0" w:sz="0" w:val="nil"/>
          <w:bottom w:space="0" w:sz="0" w:val="nil"/>
          <w:right w:space="0" w:sz="0" w:val="nil"/>
          <w:between w:space="0" w:sz="0" w:val="nil"/>
        </w:pBdr>
        <w:ind w:right="-517"/>
        <w:jc w:val="both"/>
        <w:rPr>
          <w:rFonts w:ascii="Avenir" w:cs="Avenir" w:eastAsia="Avenir" w:hAnsi="Avenir"/>
          <w:b w:val="1"/>
          <w:bCs w:val="1"/>
          <w:color w:val="000000"/>
          <w:sz w:val="22"/>
          <w:szCs w:val="22"/>
          <w:u w:val="single"/>
        </w:rPr>
      </w:pPr>
      <w:r w:rsidDel="00000000" w:rsidR="00000000" w:rsidRPr="00000000">
        <w:rPr>
          <w:rtl w:val="0"/>
        </w:rPr>
      </w:r>
    </w:p>
    <w:p w:rsidR="00000000" w:rsidDel="00000000" w:rsidP="00000000" w:rsidRDefault="00000000" w:rsidRPr="00000000" w14:paraId="00000048">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9">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Alcohol consumption like wine and beer is only allowed during meals and in reasonable quantities. It is forbidden to bring and store alcohol in the studios.</w:t>
      </w:r>
    </w:p>
    <w:p w:rsidR="00000000" w:rsidDel="00000000" w:rsidP="00000000" w:rsidRDefault="00000000" w:rsidRPr="00000000" w14:paraId="0000004A">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B">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Trainees that are legal of age are free to come back at the time they wish, but it should not affect their participation in the Summer Academy. Trainees who are minor of age must come back before 9.30pm at the residence.</w:t>
      </w:r>
    </w:p>
    <w:p w:rsidR="00000000" w:rsidDel="00000000" w:rsidP="00000000" w:rsidRDefault="00000000" w:rsidRPr="00000000" w14:paraId="0000004C">
      <w:pPr>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D">
      <w:pPr>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Trainees must behave according to the rules of the Foyer. Otherwise, the staff in charge of the Summer Academy and/or the residence can take sanctions, up to send them back home (accommodation fees will not be refunded in this case).</w:t>
      </w:r>
    </w:p>
    <w:p w:rsidR="00000000" w:rsidDel="00000000" w:rsidP="00000000" w:rsidRDefault="00000000" w:rsidRPr="00000000" w14:paraId="0000004E">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right="-517"/>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right="-517" w:firstLine="141"/>
        <w:jc w:val="both"/>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Made in two copies______________, date ______________,</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ICES,</w:t>
        <w:tab/>
        <w:tab/>
        <w:tab/>
        <w:tab/>
        <w:tab/>
        <w:tab/>
        <w:tab/>
        <w:tab/>
        <w:tab/>
        <w:t xml:space="preserve">The trainee</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Manager of the </w:t>
      </w:r>
      <w:r w:rsidDel="00000000" w:rsidR="00000000" w:rsidRPr="00000000">
        <w:rPr>
          <w:rFonts w:ascii="Avenir" w:cs="Avenir" w:eastAsia="Avenir" w:hAnsi="Avenir"/>
          <w:i w:val="1"/>
          <w:iCs w:val="1"/>
          <w:color w:val="000000"/>
          <w:sz w:val="22"/>
          <w:szCs w:val="22"/>
          <w:rtl w:val="0"/>
        </w:rPr>
        <w:t xml:space="preserve">Foyer Sainte Thérèse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141" w:right="-517" w:firstLine="0"/>
        <w:jc w:val="both"/>
        <w:rPr>
          <w:rFonts w:ascii="Avenir" w:cs="Avenir" w:eastAsia="Avenir" w:hAnsi="Avenir"/>
          <w:sz w:val="22"/>
          <w:szCs w:val="22"/>
        </w:rPr>
      </w:pPr>
      <w:r w:rsidDel="00000000" w:rsidR="00000000" w:rsidRPr="00000000">
        <w:rPr>
          <w:rFonts w:ascii="Avenir" w:cs="Avenir" w:eastAsia="Avenir" w:hAnsi="Avenir"/>
          <w:color w:val="000000"/>
          <w:sz w:val="22"/>
          <w:szCs w:val="22"/>
          <w:rtl w:val="0"/>
        </w:rPr>
        <w:t xml:space="preserve">Mrs </w:t>
      </w:r>
      <w:r w:rsidDel="00000000" w:rsidR="00000000" w:rsidRPr="00000000">
        <w:rPr>
          <w:rFonts w:ascii="Avenir" w:cs="Avenir" w:eastAsia="Avenir" w:hAnsi="Avenir"/>
          <w:sz w:val="22"/>
          <w:szCs w:val="22"/>
          <w:rtl w:val="0"/>
        </w:rPr>
        <w:t xml:space="preserve">Hélène DROUINEAU</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Fonts w:ascii="Avenir" w:cs="Avenir" w:eastAsia="Avenir" w:hAnsi="Avenir"/>
          <w:b w:val="1"/>
          <w:bCs w:val="1"/>
          <w:color w:val="000000"/>
          <w:sz w:val="22"/>
          <w:szCs w:val="22"/>
          <w:rtl w:val="0"/>
        </w:rPr>
        <w:t xml:space="preserve">______________________               </w:t>
        <w:tab/>
        <w:tab/>
        <w:tab/>
        <w:tab/>
        <w:t xml:space="preserve">______________________</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Fonts w:ascii="Avenir" w:cs="Avenir" w:eastAsia="Avenir" w:hAnsi="Avenir"/>
          <w:b w:val="1"/>
          <w:bCs w:val="1"/>
          <w:color w:val="000000"/>
          <w:sz w:val="22"/>
          <w:szCs w:val="22"/>
          <w:rtl w:val="0"/>
        </w:rPr>
        <w:tab/>
        <w:tab/>
        <w:tab/>
        <w:tab/>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ab/>
        <w:tab/>
        <w:tab/>
        <w:tab/>
        <w:tab/>
        <w:tab/>
        <w:tab/>
        <w:tab/>
        <w:t xml:space="preserve">The parents of the trainee</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5813" w:right="-517" w:firstLine="0"/>
        <w:jc w:val="both"/>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(for learners under 18)</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141" w:right="-517" w:firstLine="0"/>
        <w:jc w:val="both"/>
        <w:rPr>
          <w:rFonts w:ascii="Avenir" w:cs="Avenir" w:eastAsia="Avenir" w:hAnsi="Avenir"/>
          <w:b w:val="1"/>
          <w:bCs w:val="1"/>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41" w:right="-517" w:firstLine="0"/>
        <w:jc w:val="both"/>
        <w:rPr>
          <w:rFonts w:ascii="Avenir" w:cs="Avenir" w:eastAsia="Avenir" w:hAnsi="Avenir"/>
          <w:color w:val="000000"/>
        </w:rPr>
      </w:pPr>
      <w:r w:rsidDel="00000000" w:rsidR="00000000" w:rsidRPr="00000000">
        <w:rPr>
          <w:rFonts w:ascii="Avenir" w:cs="Avenir" w:eastAsia="Avenir" w:hAnsi="Avenir"/>
          <w:color w:val="000000"/>
          <w:sz w:val="22"/>
          <w:szCs w:val="22"/>
          <w:rtl w:val="0"/>
        </w:rPr>
        <w:tab/>
        <w:tab/>
        <w:tab/>
        <w:tab/>
        <w:tab/>
        <w:tab/>
        <w:tab/>
        <w:tab/>
        <w:t xml:space="preserve">________________________</w:t>
        <w:tab/>
      </w:r>
      <w:r w:rsidDel="00000000" w:rsidR="00000000" w:rsidRPr="00000000">
        <w:rPr>
          <w:rtl w:val="0"/>
        </w:rPr>
      </w:r>
    </w:p>
    <w:sectPr>
      <w:headerReference r:id="rId8" w:type="default"/>
      <w:headerReference r:id="rId9" w:type="even"/>
      <w:footerReference r:id="rId10" w:type="default"/>
      <w:footerReference r:id="rId11" w:type="even"/>
      <w:pgSz w:h="15840" w:w="12240" w:orient="portrait"/>
      <w:pgMar w:bottom="777" w:top="1470"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tabs>
        <w:tab w:val="center" w:leader="none" w:pos="4536"/>
        <w:tab w:val="right" w:leader="none" w:pos="9072"/>
      </w:tabs>
      <w:ind w:right="100"/>
      <w:rPr>
        <w:rFonts w:ascii="Calibri" w:cs="Calibri" w:eastAsia="Calibri" w:hAnsi="Calibri"/>
        <w:b w:val="1"/>
        <w:bCs w:val="1"/>
        <w:color w:val="0070c0"/>
        <w:sz w:val="24"/>
        <w:szCs w:val="24"/>
      </w:rPr>
    </w:pPr>
    <w:r w:rsidDel="00000000" w:rsidR="00000000" w:rsidRPr="00000000">
      <w:rPr>
        <w:rFonts w:ascii="Calibri" w:cs="Calibri" w:eastAsia="Calibri" w:hAnsi="Calibri"/>
        <w:b w:val="1"/>
        <w:bCs w:val="1"/>
        <w:color w:val="0070c0"/>
        <w:sz w:val="24"/>
        <w:szCs w:val="24"/>
        <w:rtl w:val="0"/>
      </w:rPr>
      <w:t xml:space="preserve">ICES</w:t>
    </w:r>
    <w:r w:rsidDel="00000000" w:rsidR="00000000" w:rsidRPr="00000000">
      <w:drawing>
        <wp:anchor allowOverlap="1" behindDoc="0" distB="114300" distT="114300" distL="114300" distR="114300" hidden="0" layoutInCell="1" locked="0" relativeHeight="0" simplePos="0">
          <wp:simplePos x="0" y="0"/>
          <wp:positionH relativeFrom="column">
            <wp:posOffset>4371975</wp:posOffset>
          </wp:positionH>
          <wp:positionV relativeFrom="paragraph">
            <wp:posOffset>269309</wp:posOffset>
          </wp:positionV>
          <wp:extent cx="1790700" cy="523875"/>
          <wp:effectExtent b="0" l="0" r="0" t="0"/>
          <wp:wrapSquare wrapText="bothSides" distB="114300" distT="114300" distL="114300" distR="11430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0700" cy="523875"/>
                  </a:xfrm>
                  <a:prstGeom prst="rect"/>
                  <a:ln/>
                </pic:spPr>
              </pic:pic>
            </a:graphicData>
          </a:graphic>
        </wp:anchor>
      </w:drawing>
    </w:r>
  </w:p>
  <w:p w:rsidR="00000000" w:rsidDel="00000000" w:rsidP="00000000" w:rsidRDefault="00000000" w:rsidRPr="00000000" w14:paraId="00000070">
    <w:pPr>
      <w:tabs>
        <w:tab w:val="center" w:leader="none" w:pos="4536"/>
        <w:tab w:val="right" w:leader="none" w:pos="9072"/>
      </w:tabs>
      <w:ind w:right="2840"/>
      <w:rPr>
        <w:rFonts w:ascii="Calibri" w:cs="Calibri" w:eastAsia="Calibri" w:hAnsi="Calibri"/>
        <w:smallCaps w:val="1"/>
        <w:color w:val="0070c0"/>
      </w:rPr>
    </w:pPr>
    <w:r w:rsidDel="00000000" w:rsidR="00000000" w:rsidRPr="00000000">
      <w:rPr>
        <w:rFonts w:ascii="Calibri" w:cs="Calibri" w:eastAsia="Calibri" w:hAnsi="Calibri"/>
        <w:smallCaps w:val="1"/>
        <w:color w:val="0070c0"/>
        <w:rtl w:val="0"/>
      </w:rPr>
      <w:t xml:space="preserve">L’ÉCOLE UNIVERSITAIRE®</w:t>
    </w:r>
  </w:p>
  <w:p w:rsidR="00000000" w:rsidDel="00000000" w:rsidP="00000000" w:rsidRDefault="00000000" w:rsidRPr="00000000" w14:paraId="00000071">
    <w:pPr>
      <w:tabs>
        <w:tab w:val="center" w:leader="none" w:pos="4536"/>
        <w:tab w:val="right" w:leader="none" w:pos="9072"/>
      </w:tabs>
      <w:ind w:right="2840"/>
      <w:rPr>
        <w:rFonts w:ascii="Avenir" w:cs="Avenir" w:eastAsia="Avenir" w:hAnsi="Avenir"/>
        <w:color w:val="808080"/>
        <w:sz w:val="16"/>
        <w:szCs w:val="16"/>
      </w:rPr>
    </w:pPr>
    <w:r w:rsidDel="00000000" w:rsidR="00000000" w:rsidRPr="00000000">
      <w:rPr>
        <w:rFonts w:ascii="Avenir" w:cs="Avenir" w:eastAsia="Avenir" w:hAnsi="Avenir"/>
        <w:color w:val="808080"/>
        <w:sz w:val="16"/>
        <w:szCs w:val="16"/>
        <w:rtl w:val="0"/>
      </w:rPr>
      <w:t xml:space="preserve">17, Bd des Belges – 85000 LA ROCHE SUR YON – 02 51 46 12 13</w:t>
    </w:r>
  </w:p>
  <w:p w:rsidR="00000000" w:rsidDel="00000000" w:rsidP="00000000" w:rsidRDefault="00000000" w:rsidRPr="00000000" w14:paraId="00000072">
    <w:pPr>
      <w:tabs>
        <w:tab w:val="center" w:leader="none" w:pos="4536"/>
        <w:tab w:val="right" w:leader="none" w:pos="9072"/>
      </w:tabs>
      <w:ind w:right="2840"/>
      <w:rPr>
        <w:rFonts w:ascii="Avenir" w:cs="Avenir" w:eastAsia="Avenir" w:hAnsi="Avenir"/>
        <w:color w:val="808080"/>
        <w:sz w:val="16"/>
        <w:szCs w:val="16"/>
      </w:rPr>
    </w:pPr>
    <w:r w:rsidDel="00000000" w:rsidR="00000000" w:rsidRPr="00000000">
      <w:rPr>
        <w:rFonts w:ascii="Avenir" w:cs="Avenir" w:eastAsia="Avenir" w:hAnsi="Avenir"/>
        <w:color w:val="808080"/>
        <w:sz w:val="16"/>
        <w:szCs w:val="16"/>
        <w:rtl w:val="0"/>
      </w:rPr>
      <w:t xml:space="preserve">Contact</w:t>
    </w:r>
  </w:p>
  <w:p w:rsidR="00000000" w:rsidDel="00000000" w:rsidP="00000000" w:rsidRDefault="00000000" w:rsidRPr="00000000" w14:paraId="00000073">
    <w:pPr>
      <w:tabs>
        <w:tab w:val="center" w:leader="none" w:pos="4536"/>
        <w:tab w:val="right" w:leader="none" w:pos="9072"/>
      </w:tabs>
      <w:ind w:right="2840"/>
      <w:rPr>
        <w:rFonts w:ascii="Avenir" w:cs="Avenir" w:eastAsia="Avenir" w:hAnsi="Avenir"/>
        <w:color w:val="808080"/>
        <w:sz w:val="16"/>
        <w:szCs w:val="16"/>
      </w:rPr>
    </w:pPr>
    <w:r w:rsidDel="00000000" w:rsidR="00000000" w:rsidRPr="00000000">
      <w:rPr>
        <w:rFonts w:ascii="Avenir" w:cs="Avenir" w:eastAsia="Avenir" w:hAnsi="Avenir"/>
        <w:color w:val="808080"/>
        <w:sz w:val="16"/>
        <w:szCs w:val="16"/>
        <w:rtl w:val="0"/>
      </w:rPr>
      <w:t xml:space="preserve"> </w:t>
    </w:r>
  </w:p>
  <w:p w:rsidR="00000000" w:rsidDel="00000000" w:rsidP="00000000" w:rsidRDefault="00000000" w:rsidRPr="00000000" w14:paraId="00000074">
    <w:pPr>
      <w:tabs>
        <w:tab w:val="center" w:leader="none" w:pos="4536"/>
        <w:tab w:val="right" w:leader="none" w:pos="9072"/>
      </w:tabs>
      <w:ind w:right="2840"/>
      <w:rPr>
        <w:rFonts w:ascii="Avenir" w:cs="Avenir" w:eastAsia="Avenir" w:hAnsi="Avenir"/>
        <w:color w:val="808080"/>
        <w:sz w:val="14"/>
        <w:szCs w:val="14"/>
      </w:rPr>
    </w:pPr>
    <w:r w:rsidDel="00000000" w:rsidR="00000000" w:rsidRPr="00000000">
      <w:rPr>
        <w:rFonts w:ascii="Avenir" w:cs="Avenir" w:eastAsia="Avenir" w:hAnsi="Avenir"/>
        <w:color w:val="808080"/>
        <w:sz w:val="14"/>
        <w:szCs w:val="14"/>
        <w:rtl w:val="0"/>
      </w:rPr>
      <w:t xml:space="preserve">Établissement d’enseignement supérieur d’intérêt général à but non lucratif</w:t>
    </w:r>
  </w:p>
  <w:p w:rsidR="00000000" w:rsidDel="00000000" w:rsidP="00000000" w:rsidRDefault="00000000" w:rsidRPr="00000000" w14:paraId="00000075">
    <w:pPr>
      <w:tabs>
        <w:tab w:val="center" w:leader="none" w:pos="4536"/>
        <w:tab w:val="right" w:leader="none" w:pos="9072"/>
      </w:tabs>
      <w:ind w:right="2840"/>
      <w:rPr>
        <w:rFonts w:ascii="Avenir" w:cs="Avenir" w:eastAsia="Avenir" w:hAnsi="Avenir"/>
        <w:color w:val="808080"/>
        <w:sz w:val="14"/>
        <w:szCs w:val="14"/>
      </w:rPr>
    </w:pPr>
    <w:r w:rsidDel="00000000" w:rsidR="00000000" w:rsidRPr="00000000">
      <w:rPr>
        <w:rFonts w:ascii="Avenir" w:cs="Avenir" w:eastAsia="Avenir" w:hAnsi="Avenir"/>
        <w:color w:val="808080"/>
        <w:sz w:val="14"/>
        <w:szCs w:val="14"/>
        <w:rtl w:val="0"/>
      </w:rPr>
      <w:t xml:space="preserve">N°SIRET 379 204 308 00033 – Organisme de formation N° 52 85 01174 85</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tl w:val="0"/>
      </w:rPr>
      <w:t xml:space="preserve">[Tapez le texte][Tapez le texte][Tapez le texte]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819"/>
        <w:tab w:val="right" w:leader="none" w:pos="9638"/>
      </w:tabs>
      <w:rPr/>
    </w:pPr>
    <w:r w:rsidDel="00000000" w:rsidR="00000000" w:rsidRPr="00000000">
      <w:rPr>
        <w:color w:val="000000"/>
        <w:rtl w:val="0"/>
      </w:rPr>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-790574</wp:posOffset>
          </wp:positionH>
          <wp:positionV relativeFrom="paragraph">
            <wp:posOffset>-342899</wp:posOffset>
          </wp:positionV>
          <wp:extent cx="1485900" cy="628650"/>
          <wp:effectExtent b="0" l="0" r="0" t="0"/>
          <wp:wrapSquare wrapText="bothSides" distB="114300" distT="114300" distL="114300" distR="114300"/>
          <wp:docPr id="1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85900" cy="6286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[Tapez le texte][Tapez le texte][Tapez le texte]</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31" w:hanging="390"/>
      </w:pPr>
      <w:rPr>
        <w:rFonts w:ascii="Noto Sans Symbols" w:cs="Noto Sans Symbols" w:eastAsia="Noto Sans Symbols" w:hAnsi="Noto Sans Symbols"/>
      </w:rPr>
    </w:lvl>
    <w:lvl w:ilvl="1">
      <w:start w:val="1"/>
      <w:numFmt w:val="bullet"/>
      <w:lvlText w:val="o"/>
      <w:lvlJc w:val="left"/>
      <w:pPr>
        <w:ind w:left="1221" w:hanging="360"/>
      </w:pPr>
      <w:rPr>
        <w:rFonts w:ascii="Courier New" w:cs="Courier New" w:eastAsia="Courier New" w:hAnsi="Courier New"/>
      </w:rPr>
    </w:lvl>
    <w:lvl w:ilvl="2">
      <w:start w:val="1"/>
      <w:numFmt w:val="bullet"/>
      <w:lvlText w:val="▪"/>
      <w:lvlJc w:val="left"/>
      <w:pPr>
        <w:ind w:left="1941" w:hanging="360"/>
      </w:pPr>
      <w:rPr>
        <w:rFonts w:ascii="Noto Sans Symbols" w:cs="Noto Sans Symbols" w:eastAsia="Noto Sans Symbols" w:hAnsi="Noto Sans Symbols"/>
      </w:rPr>
    </w:lvl>
    <w:lvl w:ilvl="3">
      <w:start w:val="1"/>
      <w:numFmt w:val="bullet"/>
      <w:lvlText w:val="●"/>
      <w:lvlJc w:val="left"/>
      <w:pPr>
        <w:ind w:left="2661" w:hanging="360"/>
      </w:pPr>
      <w:rPr>
        <w:rFonts w:ascii="Noto Sans Symbols" w:cs="Noto Sans Symbols" w:eastAsia="Noto Sans Symbols" w:hAnsi="Noto Sans Symbols"/>
      </w:rPr>
    </w:lvl>
    <w:lvl w:ilvl="4">
      <w:start w:val="1"/>
      <w:numFmt w:val="bullet"/>
      <w:lvlText w:val="o"/>
      <w:lvlJc w:val="left"/>
      <w:pPr>
        <w:ind w:left="3381" w:hanging="360"/>
      </w:pPr>
      <w:rPr>
        <w:rFonts w:ascii="Courier New" w:cs="Courier New" w:eastAsia="Courier New" w:hAnsi="Courier New"/>
      </w:rPr>
    </w:lvl>
    <w:lvl w:ilvl="5">
      <w:start w:val="1"/>
      <w:numFmt w:val="bullet"/>
      <w:lvlText w:val="▪"/>
      <w:lvlJc w:val="left"/>
      <w:pPr>
        <w:ind w:left="4101" w:hanging="360"/>
      </w:pPr>
      <w:rPr>
        <w:rFonts w:ascii="Noto Sans Symbols" w:cs="Noto Sans Symbols" w:eastAsia="Noto Sans Symbols" w:hAnsi="Noto Sans Symbols"/>
      </w:rPr>
    </w:lvl>
    <w:lvl w:ilvl="6">
      <w:start w:val="1"/>
      <w:numFmt w:val="bullet"/>
      <w:lvlText w:val="●"/>
      <w:lvlJc w:val="left"/>
      <w:pPr>
        <w:ind w:left="4821" w:hanging="360"/>
      </w:pPr>
      <w:rPr>
        <w:rFonts w:ascii="Noto Sans Symbols" w:cs="Noto Sans Symbols" w:eastAsia="Noto Sans Symbols" w:hAnsi="Noto Sans Symbols"/>
      </w:rPr>
    </w:lvl>
    <w:lvl w:ilvl="7">
      <w:start w:val="1"/>
      <w:numFmt w:val="bullet"/>
      <w:lvlText w:val="o"/>
      <w:lvlJc w:val="left"/>
      <w:pPr>
        <w:ind w:left="5541" w:hanging="360"/>
      </w:pPr>
      <w:rPr>
        <w:rFonts w:ascii="Courier New" w:cs="Courier New" w:eastAsia="Courier New" w:hAnsi="Courier New"/>
      </w:rPr>
    </w:lvl>
    <w:lvl w:ilvl="8">
      <w:start w:val="1"/>
      <w:numFmt w:val="bullet"/>
      <w:lvlText w:val="▪"/>
      <w:lvlJc w:val="left"/>
      <w:pPr>
        <w:ind w:left="6261"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531" w:hanging="390"/>
      <w:jc w:val="center"/>
    </w:pPr>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120" w:before="240" w:lineRule="auto"/>
      <w:ind w:left="1941" w:hanging="360"/>
    </w:pPr>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WW8Num2z0" w:customStyle="1">
    <w:name w:val="WW8Num2z0"/>
  </w:style>
  <w:style w:type="character" w:styleId="WW8Num2z1" w:customStyle="1">
    <w:name w:val="WW8Num2z1"/>
  </w:style>
  <w:style w:type="character" w:styleId="WW8Num2z3" w:customStyle="1">
    <w:name w:val="WW8Num2z3"/>
    <w:rPr>
      <w:rFonts w:ascii="Symbol" w:hAnsi="Symbol"/>
    </w:rPr>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8Num3z0" w:customStyle="1">
    <w:name w:val="WW8Num3z0"/>
  </w:style>
  <w:style w:type="character" w:styleId="WW8Num3z1" w:customStyle="1">
    <w:name w:val="WW8Num3z1"/>
  </w:style>
  <w:style w:type="character" w:styleId="WW8Num3z2" w:customStyle="1">
    <w:name w:val="WW8Num3z2"/>
  </w:style>
  <w:style w:type="character" w:styleId="WW8Num3z3" w:customStyle="1">
    <w:name w:val="WW8Num3z3"/>
    <w:rPr>
      <w:rFonts w:ascii="Symbol" w:hAnsi="Symbol"/>
    </w:rPr>
  </w:style>
  <w:style w:type="character" w:styleId="WW-Absatz-Standardschriftart11111" w:customStyle="1">
    <w:name w:val="WW-Absatz-Standardschriftart11111"/>
  </w:style>
  <w:style w:type="character" w:styleId="ListLabel1" w:customStyle="1">
    <w:name w:val="ListLabel 1"/>
    <w:rPr>
      <w:rFonts w:cs="Times New Roman"/>
    </w:rPr>
  </w:style>
  <w:style w:type="character" w:styleId="ListLabel2" w:customStyle="1">
    <w:name w:val="ListLabel 2"/>
    <w:rPr>
      <w:rFonts w:eastAsia="Times New Roman"/>
      <w:sz w:val="22"/>
    </w:rPr>
  </w:style>
  <w:style w:type="character" w:styleId="ListLabel3" w:customStyle="1">
    <w:name w:val="ListLabel 3"/>
    <w:rPr>
      <w:rFonts w:eastAsia="Times New Roman"/>
      <w:b w:val="1"/>
    </w:rPr>
  </w:style>
  <w:style w:type="character" w:styleId="Policepardfaut1" w:customStyle="1">
    <w:name w:val="Police par défaut1"/>
  </w:style>
  <w:style w:type="character" w:styleId="Heading1Char" w:customStyle="1">
    <w:name w:val="Heading 1 Char"/>
    <w:basedOn w:val="Policepardfaut1"/>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2z2" w:customStyle="1">
    <w:name w:val="WW8Num2z2"/>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6z0" w:customStyle="1">
    <w:name w:val="WW8Num6z0"/>
  </w:style>
  <w:style w:type="character" w:styleId="WW8Num6z1" w:customStyle="1">
    <w:name w:val="WW8Num6z1"/>
  </w:style>
  <w:style w:type="character" w:styleId="WW8Num6z2" w:customStyle="1">
    <w:name w:val="WW8Num6z2"/>
  </w:style>
  <w:style w:type="character" w:styleId="Policepardfaut10" w:customStyle="1">
    <w:name w:val="Police par défaut1"/>
  </w:style>
  <w:style w:type="character" w:styleId="Numrodepage1" w:customStyle="1">
    <w:name w:val="Numéro de page1"/>
    <w:basedOn w:val="Policepardfaut10"/>
  </w:style>
  <w:style w:type="character" w:styleId="BodyTextChar" w:customStyle="1">
    <w:name w:val="Body Text Char"/>
    <w:basedOn w:val="Policepardfaut1"/>
  </w:style>
  <w:style w:type="character" w:styleId="FooterChar" w:customStyle="1">
    <w:name w:val="Footer Char"/>
    <w:basedOn w:val="Policepardfaut1"/>
  </w:style>
  <w:style w:type="character" w:styleId="TitleChar" w:customStyle="1">
    <w:name w:val="Title Char"/>
    <w:basedOn w:val="Policepardfaut1"/>
  </w:style>
  <w:style w:type="character" w:styleId="SubtitleChar" w:customStyle="1">
    <w:name w:val="Subtitle Char"/>
    <w:basedOn w:val="Policepardfaut1"/>
  </w:style>
  <w:style w:type="character" w:styleId="HeaderChar" w:customStyle="1">
    <w:name w:val="Header Char"/>
    <w:basedOn w:val="Policepardfaut1"/>
  </w:style>
  <w:style w:type="character" w:styleId="BalloonTextChar" w:customStyle="1">
    <w:name w:val="Balloon Text Char"/>
    <w:basedOn w:val="Policepardfaut1"/>
  </w:style>
  <w:style w:type="paragraph" w:styleId="Titre20" w:customStyle="1">
    <w:name w:val="Titre2"/>
    <w:basedOn w:val="Normal"/>
    <w:next w:val="Corpsdetexte"/>
    <w:pPr>
      <w:keepNext w:val="1"/>
      <w:spacing w:after="120" w:before="240"/>
    </w:pPr>
  </w:style>
  <w:style w:type="paragraph" w:styleId="Corpsdetexte">
    <w:name w:val="Body Text"/>
    <w:basedOn w:val="Normal"/>
    <w:pPr>
      <w:jc w:val="both"/>
    </w:pPr>
  </w:style>
  <w:style w:type="paragraph" w:styleId="Liste">
    <w:name w:val="List"/>
    <w:basedOn w:val="Corpsdetexte"/>
    <w:rPr>
      <w:rFonts w:cs="Mangal"/>
    </w:rPr>
  </w:style>
  <w:style w:type="paragraph" w:styleId="Lgende2" w:customStyle="1">
    <w:name w:val="Légende2"/>
    <w:basedOn w:val="Normal"/>
    <w:pPr>
      <w:suppressLineNumbers w:val="1"/>
      <w:spacing w:after="120" w:before="120"/>
    </w:pPr>
  </w:style>
  <w:style w:type="paragraph" w:styleId="Index" w:customStyle="1">
    <w:name w:val="Index"/>
    <w:basedOn w:val="Normal"/>
    <w:pPr>
      <w:suppressLineNumbers w:val="1"/>
    </w:pPr>
    <w:rPr>
      <w:rFonts w:cs="Mangal"/>
    </w:rPr>
  </w:style>
  <w:style w:type="paragraph" w:styleId="Titre10" w:customStyle="1">
    <w:name w:val="Titre1"/>
    <w:basedOn w:val="Normal"/>
  </w:style>
  <w:style w:type="paragraph" w:styleId="Lgende1" w:customStyle="1">
    <w:name w:val="Légende1"/>
    <w:basedOn w:val="Normal"/>
  </w:style>
  <w:style w:type="paragraph" w:styleId="Pieddepage">
    <w:name w:val="footer"/>
    <w:basedOn w:val="Normal"/>
    <w:pPr>
      <w:suppressLineNumbers w:val="1"/>
      <w:tabs>
        <w:tab w:val="center" w:pos="4536"/>
        <w:tab w:val="right" w:pos="9072"/>
      </w:tabs>
    </w:pPr>
  </w:style>
  <w:style w:type="paragraph" w:styleId="Contenuducadre" w:customStyle="1">
    <w:name w:val="Contenu du cadre"/>
    <w:basedOn w:val="Corpsdetexte"/>
  </w:style>
  <w:style w:type="paragraph" w:styleId="En-tte">
    <w:name w:val="header"/>
    <w:basedOn w:val="Normal"/>
    <w:link w:val="En-tteCar"/>
    <w:uiPriority w:val="99"/>
    <w:pPr>
      <w:suppressLineNumbers w:val="1"/>
      <w:tabs>
        <w:tab w:val="center" w:pos="4819"/>
        <w:tab w:val="right" w:pos="9638"/>
      </w:tabs>
    </w:pPr>
  </w:style>
  <w:style w:type="paragraph" w:styleId="Textedebulles1" w:customStyle="1">
    <w:name w:val="Texte de bulles1"/>
    <w:basedOn w:val="Normal"/>
  </w:style>
  <w:style w:type="paragraph" w:styleId="Paragraphedeliste1" w:customStyle="1">
    <w:name w:val="Paragraphe de liste1"/>
    <w:basedOn w:val="Normal"/>
  </w:style>
  <w:style w:type="paragraph" w:styleId="Contenudetableau" w:customStyle="1">
    <w:name w:val="Contenu de tableau"/>
    <w:basedOn w:val="Normal"/>
    <w:pPr>
      <w:suppressLineNumbers w:val="1"/>
    </w:pPr>
  </w:style>
  <w:style w:type="paragraph" w:styleId="Titredetableau" w:customStyle="1">
    <w:name w:val="Titre de tableau"/>
    <w:basedOn w:val="Contenudetableau"/>
    <w:pPr>
      <w:jc w:val="center"/>
    </w:pPr>
    <w:rPr>
      <w:b w:val="1"/>
      <w:bCs w:val="1"/>
    </w:rPr>
  </w:style>
  <w:style w:type="character" w:styleId="En-tteCar" w:customStyle="1">
    <w:name w:val="En-tête Car"/>
    <w:basedOn w:val="Policepardfaut"/>
    <w:link w:val="En-tte"/>
    <w:uiPriority w:val="99"/>
    <w:rsid w:val="00A2700C"/>
  </w:style>
  <w:style w:type="character" w:styleId="Numrodepage">
    <w:name w:val="page number"/>
    <w:basedOn w:val="Policepardfaut"/>
    <w:uiPriority w:val="99"/>
    <w:semiHidden w:val="1"/>
    <w:unhideWhenUsed w:val="1"/>
    <w:rsid w:val="00F346A1"/>
  </w:style>
  <w:style w:type="paragraph" w:styleId="Textedebulles">
    <w:name w:val="Balloon Text"/>
    <w:basedOn w:val="Normal"/>
    <w:link w:val="TextedebullesCar"/>
    <w:uiPriority w:val="99"/>
    <w:semiHidden w:val="1"/>
    <w:unhideWhenUsed w:val="1"/>
    <w:rsid w:val="004E1FF5"/>
    <w:rPr>
      <w:sz w:val="18"/>
      <w:szCs w:val="18"/>
    </w:rPr>
  </w:style>
  <w:style w:type="character" w:styleId="TextedebullesCar" w:customStyle="1">
    <w:name w:val="Texte de bulles Car"/>
    <w:basedOn w:val="Policepardfaut"/>
    <w:link w:val="Textedebulles"/>
    <w:uiPriority w:val="99"/>
    <w:semiHidden w:val="1"/>
    <w:rsid w:val="004E1FF5"/>
    <w:rPr>
      <w:sz w:val="18"/>
      <w:szCs w:val="18"/>
    </w:rPr>
  </w:style>
  <w:style w:type="paragraph" w:styleId="Paragraphedeliste">
    <w:name w:val="List Paragraph"/>
    <w:basedOn w:val="Normal"/>
    <w:uiPriority w:val="34"/>
    <w:qFormat w:val="1"/>
    <w:rsid w:val="00E652C0"/>
    <w:pPr>
      <w:ind w:left="720"/>
      <w:contextualSpacing w:val="1"/>
    </w:pPr>
  </w:style>
  <w:style w:type="paragraph" w:styleId="Subtitle">
    <w:name w:val="Subtitle"/>
    <w:basedOn w:val="Normal"/>
    <w:next w:val="Normal"/>
    <w:pPr>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AOtPpzUmUAurN5E/nrHRu+6Tg==">CgMxLjAyCGguZ2pkZ3hzOAByITFqTHo4aE9nUTdleU56UVppT05xT0hOUDZNcTBPTEZIOA==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2023-03-08T09:18:00Z</dcterms:created>
  <dc:creator>X. Josnin</dc:creator>
</cp:coreProperties>
</file>